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B7" w:rsidRDefault="00391EB7" w:rsidP="00391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предприятии имеется два отдела, схема сетей которых представлена на рис.8.13. </w:t>
      </w:r>
    </w:p>
    <w:p w:rsidR="00391EB7" w:rsidRDefault="00391EB7" w:rsidP="00391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654F73" wp14:editId="18A5A866">
            <wp:extent cx="5353050" cy="3581400"/>
            <wp:effectExtent l="19050" t="0" r="0" b="0"/>
            <wp:docPr id="37" name="Рисунок 36" descr="за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ч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EB7" w:rsidRDefault="00391EB7" w:rsidP="00391EB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Рис.8.13. Схема сетей отделов предприятия.</w:t>
      </w:r>
    </w:p>
    <w:p w:rsidR="005A11EC" w:rsidRDefault="005A11EC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1EC" w:rsidRPr="003B7D64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На предприятии имеется четыре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1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1 – Switch1, отдел 2 – Switch2</w:t>
      </w:r>
      <w:r>
        <w:rPr>
          <w:rFonts w:ascii="Times New Roman" w:hAnsi="Times New Roman" w:cs="Times New Roman"/>
          <w:sz w:val="28"/>
          <w:szCs w:val="28"/>
        </w:rPr>
        <w:t>, отдел 3- Switch3, отдел 4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Switch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A11EC" w:rsidRPr="003B7D64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имеется сервер со службами DHCP, DNS и HTTP (на серверах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B7D64"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B7D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расположены интернет-сайты отделов).</w:t>
      </w:r>
    </w:p>
    <w:p w:rsidR="005A11EC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Компьютеры ПК0 и ПК4</w:t>
      </w:r>
      <w:r>
        <w:rPr>
          <w:rFonts w:ascii="Times New Roman" w:hAnsi="Times New Roman" w:cs="Times New Roman"/>
          <w:sz w:val="28"/>
          <w:szCs w:val="28"/>
        </w:rPr>
        <w:t xml:space="preserve"> с DHCP серверов своих сетей получают параметры IP адреса и шлюз.</w:t>
      </w:r>
    </w:p>
    <w:p w:rsidR="005A11EC" w:rsidRDefault="005A11EC" w:rsidP="005A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 ПК1 и ПК2 находятся в отдельной сети в одном </w:t>
      </w:r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391EB7" w:rsidRPr="007C6AC8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 схему сети маршрутизатором или коммутатором третьего уровня, чтобы обеспечить работу корпоративной сети в следующих режимах: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к</w:t>
      </w:r>
      <w:r w:rsidRPr="007C6AC8">
        <w:rPr>
          <w:rFonts w:ascii="Times New Roman" w:hAnsi="Times New Roman" w:cs="Times New Roman"/>
          <w:sz w:val="28"/>
          <w:szCs w:val="28"/>
        </w:rPr>
        <w:t xml:space="preserve">омпьютеры </w:t>
      </w:r>
      <w:r w:rsidR="005A11EC">
        <w:rPr>
          <w:rFonts w:ascii="Times New Roman" w:hAnsi="Times New Roman" w:cs="Times New Roman"/>
          <w:sz w:val="28"/>
          <w:szCs w:val="28"/>
        </w:rPr>
        <w:t>ПК0 и ПК4</w:t>
      </w:r>
      <w:r>
        <w:rPr>
          <w:rFonts w:ascii="Times New Roman" w:hAnsi="Times New Roman" w:cs="Times New Roman"/>
          <w:sz w:val="28"/>
          <w:szCs w:val="28"/>
        </w:rPr>
        <w:t xml:space="preserve"> должны открывать сайты каждого отдела;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компьютеры ПК1 и ПК2 должны быть доступны только друг для друга.</w:t>
      </w:r>
    </w:p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391EB7" w:rsidRDefault="00391EB7" w:rsidP="00391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B7"/>
    <w:rsid w:val="00391EB7"/>
    <w:rsid w:val="005A11EC"/>
    <w:rsid w:val="008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CE48"/>
  <w15:chartTrackingRefBased/>
  <w15:docId w15:val="{A56DB3CA-01AE-4084-87A9-0587A79A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2019-09-22T15:56:00Z</dcterms:created>
  <dcterms:modified xsi:type="dcterms:W3CDTF">2019-11-20T15:49:00Z</dcterms:modified>
</cp:coreProperties>
</file>